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E" w:rsidRPr="004E7CEE" w:rsidRDefault="00E7717E" w:rsidP="00E7717E">
      <w:pPr>
        <w:rPr>
          <w:color w:val="000000" w:themeColor="text1"/>
        </w:rPr>
      </w:pPr>
      <w:r w:rsidRPr="004E7CEE">
        <w:rPr>
          <w:color w:val="000000" w:themeColor="text1"/>
        </w:rPr>
        <w:t>Using Canvas to colle</w:t>
      </w:r>
      <w:r w:rsidR="002D15FE" w:rsidRPr="004E7CEE">
        <w:rPr>
          <w:color w:val="000000" w:themeColor="text1"/>
        </w:rPr>
        <w:t>c</w:t>
      </w:r>
      <w:r w:rsidRPr="004E7CEE">
        <w:rPr>
          <w:color w:val="000000" w:themeColor="text1"/>
        </w:rPr>
        <w:t xml:space="preserve">t </w:t>
      </w:r>
      <w:r w:rsidR="002D15FE" w:rsidRPr="004E7CEE">
        <w:rPr>
          <w:color w:val="000000" w:themeColor="text1"/>
        </w:rPr>
        <w:t>Student Learning Outcome (</w:t>
      </w:r>
      <w:r w:rsidRPr="004E7CEE">
        <w:rPr>
          <w:color w:val="000000" w:themeColor="text1"/>
        </w:rPr>
        <w:t>SLO</w:t>
      </w:r>
      <w:r w:rsidR="002D15FE" w:rsidRPr="004E7CEE">
        <w:rPr>
          <w:color w:val="000000" w:themeColor="text1"/>
        </w:rPr>
        <w:t>)</w:t>
      </w:r>
      <w:r w:rsidRPr="004E7CEE">
        <w:rPr>
          <w:color w:val="000000" w:themeColor="text1"/>
        </w:rPr>
        <w:t xml:space="preserve"> data </w:t>
      </w:r>
      <w:r w:rsidR="0025754E" w:rsidRPr="004E7CEE">
        <w:rPr>
          <w:color w:val="000000" w:themeColor="text1"/>
        </w:rPr>
        <w:t>can benefit both</w:t>
      </w:r>
      <w:r w:rsidRPr="004E7CEE">
        <w:rPr>
          <w:color w:val="000000" w:themeColor="text1"/>
        </w:rPr>
        <w:t xml:space="preserve"> the instructor and the institution. </w:t>
      </w:r>
      <w:r w:rsidR="002D15FE" w:rsidRPr="004E7CEE">
        <w:rPr>
          <w:color w:val="000000" w:themeColor="text1"/>
        </w:rPr>
        <w:t xml:space="preserve">The Canvas outcomes tool </w:t>
      </w:r>
      <w:r w:rsidR="00253131" w:rsidRPr="004E7CEE">
        <w:rPr>
          <w:color w:val="000000" w:themeColor="text1"/>
        </w:rPr>
        <w:t>will streamline and improve the process that instructors use to collect SLO data</w:t>
      </w:r>
      <w:r w:rsidR="00840832" w:rsidRPr="004E7CEE">
        <w:rPr>
          <w:color w:val="000000" w:themeColor="text1"/>
        </w:rPr>
        <w:t xml:space="preserve">. The </w:t>
      </w:r>
      <w:r w:rsidR="00253131" w:rsidRPr="004E7CEE">
        <w:rPr>
          <w:color w:val="000000" w:themeColor="text1"/>
        </w:rPr>
        <w:t>d</w:t>
      </w:r>
      <w:r w:rsidRPr="004E7CEE">
        <w:rPr>
          <w:color w:val="000000" w:themeColor="text1"/>
        </w:rPr>
        <w:t xml:space="preserve">ata collected </w:t>
      </w:r>
      <w:r w:rsidR="00253131" w:rsidRPr="004E7CEE">
        <w:rPr>
          <w:color w:val="000000" w:themeColor="text1"/>
        </w:rPr>
        <w:t xml:space="preserve">at the institutional level </w:t>
      </w:r>
      <w:r w:rsidRPr="004E7CEE">
        <w:rPr>
          <w:color w:val="000000" w:themeColor="text1"/>
        </w:rPr>
        <w:t xml:space="preserve">can </w:t>
      </w:r>
      <w:r w:rsidR="00840832" w:rsidRPr="004E7CEE">
        <w:rPr>
          <w:color w:val="000000" w:themeColor="text1"/>
        </w:rPr>
        <w:t xml:space="preserve">then </w:t>
      </w:r>
      <w:r w:rsidRPr="004E7CEE">
        <w:rPr>
          <w:color w:val="000000" w:themeColor="text1"/>
        </w:rPr>
        <w:t xml:space="preserve">be used to analyze </w:t>
      </w:r>
      <w:r w:rsidR="00253131" w:rsidRPr="004E7CEE">
        <w:rPr>
          <w:color w:val="000000" w:themeColor="text1"/>
        </w:rPr>
        <w:t xml:space="preserve">SLOs as they relate to </w:t>
      </w:r>
      <w:r w:rsidR="00840832" w:rsidRPr="004E7CEE">
        <w:rPr>
          <w:color w:val="000000" w:themeColor="text1"/>
        </w:rPr>
        <w:t xml:space="preserve">student </w:t>
      </w:r>
      <w:r w:rsidRPr="004E7CEE">
        <w:rPr>
          <w:color w:val="000000" w:themeColor="text1"/>
        </w:rPr>
        <w:t>demographic</w:t>
      </w:r>
      <w:r w:rsidR="00253131" w:rsidRPr="004E7CEE">
        <w:rPr>
          <w:color w:val="000000" w:themeColor="text1"/>
        </w:rPr>
        <w:t>s.</w:t>
      </w:r>
    </w:p>
    <w:p w:rsidR="00E7717E" w:rsidRPr="004E7CEE" w:rsidRDefault="00E7717E" w:rsidP="00E7717E">
      <w:pPr>
        <w:rPr>
          <w:rFonts w:eastAsia="Calibri" w:cs="Times New Roman"/>
          <w:color w:val="000000" w:themeColor="text1"/>
        </w:rPr>
      </w:pPr>
      <w:r w:rsidRPr="004E7CEE">
        <w:rPr>
          <w:rFonts w:eastAsia="Calibri" w:cs="Times New Roman"/>
          <w:color w:val="000000" w:themeColor="text1"/>
        </w:rPr>
        <w:t xml:space="preserve">In order to properly collect SLO data </w:t>
      </w:r>
      <w:r w:rsidR="00D33087" w:rsidRPr="004E7CEE">
        <w:rPr>
          <w:rFonts w:eastAsia="Calibri" w:cs="Times New Roman"/>
          <w:color w:val="000000" w:themeColor="text1"/>
        </w:rPr>
        <w:t xml:space="preserve">for use at </w:t>
      </w:r>
      <w:r w:rsidRPr="004E7CEE">
        <w:rPr>
          <w:rFonts w:eastAsia="Calibri" w:cs="Times New Roman"/>
          <w:color w:val="000000" w:themeColor="text1"/>
        </w:rPr>
        <w:t xml:space="preserve">the </w:t>
      </w:r>
      <w:r w:rsidR="00D33087" w:rsidRPr="004E7CEE">
        <w:rPr>
          <w:rFonts w:eastAsia="Calibri" w:cs="Times New Roman"/>
          <w:color w:val="000000" w:themeColor="text1"/>
        </w:rPr>
        <w:t xml:space="preserve">institutional level, steps must be taken at the </w:t>
      </w:r>
      <w:r w:rsidRPr="004E7CEE">
        <w:rPr>
          <w:rFonts w:eastAsia="Calibri" w:cs="Times New Roman"/>
          <w:color w:val="000000" w:themeColor="text1"/>
        </w:rPr>
        <w:t xml:space="preserve">account level </w:t>
      </w:r>
      <w:r w:rsidR="00D33087" w:rsidRPr="004E7CEE">
        <w:rPr>
          <w:rFonts w:eastAsia="Calibri" w:cs="Times New Roman"/>
          <w:color w:val="000000" w:themeColor="text1"/>
        </w:rPr>
        <w:t xml:space="preserve">in Canvas as follows: </w:t>
      </w:r>
    </w:p>
    <w:p w:rsidR="00253131" w:rsidRPr="004E7CEE" w:rsidRDefault="00253131" w:rsidP="00253131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E7CEE">
        <w:rPr>
          <w:color w:val="000000" w:themeColor="text1"/>
        </w:rPr>
        <w:t>The instructor must be evaluating something contained in a graded Canvas Assignment, Discussion or Quiz.</w:t>
      </w:r>
      <w:r w:rsidR="00D33087" w:rsidRPr="004E7CEE">
        <w:rPr>
          <w:color w:val="000000" w:themeColor="text1"/>
        </w:rPr>
        <w:t xml:space="preserve"> The assessment</w:t>
      </w:r>
      <w:r w:rsidR="00840832" w:rsidRPr="004E7CEE">
        <w:rPr>
          <w:color w:val="000000" w:themeColor="text1"/>
        </w:rPr>
        <w:t xml:space="preserve"> can be </w:t>
      </w:r>
      <w:r w:rsidR="0035122B" w:rsidRPr="004E7CEE">
        <w:rPr>
          <w:color w:val="000000" w:themeColor="text1"/>
        </w:rPr>
        <w:t xml:space="preserve">part of the </w:t>
      </w:r>
      <w:r w:rsidR="00840832" w:rsidRPr="004E7CEE">
        <w:rPr>
          <w:color w:val="000000" w:themeColor="text1"/>
        </w:rPr>
        <w:t xml:space="preserve">regular </w:t>
      </w:r>
      <w:r w:rsidR="0035122B" w:rsidRPr="004E7CEE">
        <w:rPr>
          <w:color w:val="000000" w:themeColor="text1"/>
        </w:rPr>
        <w:t>class or set up specifically to collect the data (</w:t>
      </w:r>
      <w:r w:rsidR="00840832" w:rsidRPr="004E7CEE">
        <w:rPr>
          <w:color w:val="000000" w:themeColor="text1"/>
        </w:rPr>
        <w:t xml:space="preserve">It would be best to </w:t>
      </w:r>
      <w:r w:rsidR="0035122B" w:rsidRPr="004E7CEE">
        <w:rPr>
          <w:color w:val="000000" w:themeColor="text1"/>
        </w:rPr>
        <w:t>have students submit their work in</w:t>
      </w:r>
      <w:r w:rsidR="00840832" w:rsidRPr="004E7CEE">
        <w:rPr>
          <w:color w:val="000000" w:themeColor="text1"/>
        </w:rPr>
        <w:t>to</w:t>
      </w:r>
      <w:r w:rsidR="0035122B" w:rsidRPr="004E7CEE">
        <w:rPr>
          <w:color w:val="000000" w:themeColor="text1"/>
        </w:rPr>
        <w:t xml:space="preserve"> canvas</w:t>
      </w:r>
      <w:r w:rsidR="00840832" w:rsidRPr="004E7CEE">
        <w:rPr>
          <w:color w:val="000000" w:themeColor="text1"/>
        </w:rPr>
        <w:t xml:space="preserve"> but is not essential</w:t>
      </w:r>
      <w:r w:rsidR="0035122B" w:rsidRPr="004E7CEE">
        <w:rPr>
          <w:color w:val="000000" w:themeColor="text1"/>
        </w:rPr>
        <w:t>)</w:t>
      </w:r>
    </w:p>
    <w:p w:rsidR="00761C35" w:rsidRPr="004E7CEE" w:rsidRDefault="00761C35" w:rsidP="00E7717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E7CEE">
        <w:rPr>
          <w:color w:val="000000" w:themeColor="text1"/>
        </w:rPr>
        <w:t>The instructor must provide the SLOs to the Instructional Tech</w:t>
      </w:r>
      <w:r w:rsidR="00253131" w:rsidRPr="004E7CEE">
        <w:rPr>
          <w:color w:val="000000" w:themeColor="text1"/>
        </w:rPr>
        <w:t xml:space="preserve"> to be entered </w:t>
      </w:r>
      <w:r w:rsidR="00840832" w:rsidRPr="004E7CEE">
        <w:rPr>
          <w:color w:val="000000" w:themeColor="text1"/>
        </w:rPr>
        <w:t xml:space="preserve">into Canvas </w:t>
      </w:r>
      <w:r w:rsidR="00253131" w:rsidRPr="004E7CEE">
        <w:rPr>
          <w:color w:val="000000" w:themeColor="text1"/>
        </w:rPr>
        <w:t>at the account level</w:t>
      </w:r>
      <w:r w:rsidR="0053633E" w:rsidRPr="004E7CEE">
        <w:rPr>
          <w:color w:val="000000" w:themeColor="text1"/>
        </w:rPr>
        <w:t xml:space="preserve">. Please contact </w:t>
      </w:r>
      <w:r w:rsidR="0053633E">
        <w:t>(</w:t>
      </w:r>
      <w:hyperlink r:id="rId9" w:history="1">
        <w:r w:rsidR="0053633E" w:rsidRPr="00E64499">
          <w:rPr>
            <w:rStyle w:val="Hyperlink"/>
          </w:rPr>
          <w:t>Reno-Giovannetti@redwoods.edu</w:t>
        </w:r>
      </w:hyperlink>
      <w:r w:rsidR="0053633E">
        <w:t xml:space="preserve"> </w:t>
      </w:r>
      <w:r w:rsidR="0053633E" w:rsidRPr="004E7CEE">
        <w:rPr>
          <w:color w:val="000000" w:themeColor="text1"/>
        </w:rPr>
        <w:t>– 476-4568)</w:t>
      </w:r>
    </w:p>
    <w:p w:rsidR="00761C35" w:rsidRPr="004E7CEE" w:rsidRDefault="00761C35" w:rsidP="00E7717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E7CEE">
        <w:rPr>
          <w:color w:val="000000" w:themeColor="text1"/>
        </w:rPr>
        <w:t xml:space="preserve">The instructor will need to use an existing assignment rubric or create a rubric specifically for the </w:t>
      </w:r>
      <w:r w:rsidR="0035122B" w:rsidRPr="004E7CEE">
        <w:rPr>
          <w:color w:val="000000" w:themeColor="text1"/>
        </w:rPr>
        <w:t>o</w:t>
      </w:r>
      <w:r w:rsidRPr="004E7CEE">
        <w:rPr>
          <w:color w:val="000000" w:themeColor="text1"/>
        </w:rPr>
        <w:t>utcome being evaluated</w:t>
      </w:r>
      <w:r w:rsidR="0035122B" w:rsidRPr="004E7CEE">
        <w:rPr>
          <w:color w:val="000000" w:themeColor="text1"/>
        </w:rPr>
        <w:t xml:space="preserve"> and attach it to the assignment.</w:t>
      </w:r>
    </w:p>
    <w:p w:rsidR="00761C35" w:rsidRPr="004E7CEE" w:rsidRDefault="00761C35" w:rsidP="00E7717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4E7CEE">
        <w:rPr>
          <w:color w:val="000000" w:themeColor="text1"/>
        </w:rPr>
        <w:t xml:space="preserve"> </w:t>
      </w:r>
      <w:r w:rsidR="0035122B" w:rsidRPr="004E7CEE">
        <w:rPr>
          <w:color w:val="000000" w:themeColor="text1"/>
        </w:rPr>
        <w:t>The instructor must use the</w:t>
      </w:r>
      <w:r w:rsidR="00D33087" w:rsidRPr="004E7CEE">
        <w:rPr>
          <w:color w:val="000000" w:themeColor="text1"/>
        </w:rPr>
        <w:t xml:space="preserve"> outcome tool</w:t>
      </w:r>
      <w:r w:rsidR="0035122B" w:rsidRPr="004E7CEE">
        <w:rPr>
          <w:color w:val="000000" w:themeColor="text1"/>
        </w:rPr>
        <w:t xml:space="preserve"> rubric to record the outcome data.</w:t>
      </w:r>
    </w:p>
    <w:p w:rsidR="00E7717E" w:rsidRPr="004E7CEE" w:rsidRDefault="00E7717E" w:rsidP="00E7717E">
      <w:pPr>
        <w:rPr>
          <w:color w:val="000000" w:themeColor="text1"/>
        </w:rPr>
      </w:pPr>
      <w:r w:rsidRPr="004E7CEE">
        <w:rPr>
          <w:rFonts w:eastAsia="Times New Roman" w:cs="Helvetica"/>
          <w:color w:val="000000" w:themeColor="text1"/>
        </w:rPr>
        <w:t>To add an account outcome to a rubric:</w:t>
      </w:r>
    </w:p>
    <w:p w:rsidR="00E7717E" w:rsidRDefault="00E7717E" w:rsidP="00E7717E">
      <w:pPr>
        <w:numPr>
          <w:ilvl w:val="0"/>
          <w:numId w:val="1"/>
        </w:numPr>
        <w:rPr>
          <w:rFonts w:eastAsia="Times New Roman" w:cs="Helvetica"/>
          <w:color w:val="333333"/>
        </w:rPr>
      </w:pPr>
      <w:r w:rsidRPr="004E7CEE">
        <w:rPr>
          <w:rFonts w:eastAsia="Times New Roman" w:cs="Helvetica"/>
          <w:color w:val="000000" w:themeColor="text1"/>
        </w:rPr>
        <w:t xml:space="preserve">First import the outcome into the course. Click </w:t>
      </w:r>
      <w:r w:rsidRPr="00827CA1">
        <w:rPr>
          <w:rFonts w:eastAsia="Times New Roman" w:cs="Helvetica"/>
          <w:b/>
          <w:color w:val="333333"/>
        </w:rPr>
        <w:t>Outcomes</w:t>
      </w:r>
      <w:r>
        <w:rPr>
          <w:rFonts w:eastAsia="Times New Roman" w:cs="Helvetica"/>
          <w:color w:val="333333"/>
        </w:rPr>
        <w:t xml:space="preserve"> and then </w:t>
      </w:r>
      <w:r w:rsidRPr="00827CA1">
        <w:rPr>
          <w:rFonts w:eastAsia="Times New Roman" w:cs="Helvetica"/>
          <w:b/>
          <w:color w:val="333333"/>
        </w:rPr>
        <w:t>Find</w:t>
      </w:r>
      <w:r>
        <w:rPr>
          <w:rFonts w:eastAsia="Times New Roman" w:cs="Helvetica"/>
          <w:b/>
          <w:color w:val="333333"/>
        </w:rPr>
        <w:t>.</w:t>
      </w:r>
    </w:p>
    <w:p w:rsidR="00E7717E" w:rsidRDefault="00E7717E" w:rsidP="00E7717E">
      <w:pPr>
        <w:numPr>
          <w:ilvl w:val="0"/>
          <w:numId w:val="1"/>
        </w:numPr>
        <w:rPr>
          <w:rFonts w:eastAsia="Times New Roman" w:cs="Helvetica"/>
          <w:color w:val="333333"/>
        </w:rPr>
      </w:pPr>
      <w:r w:rsidRPr="00827CA1">
        <w:rPr>
          <w:rFonts w:eastAsia="Times New Roman" w:cs="Helvetica"/>
          <w:color w:val="333333"/>
        </w:rPr>
        <w:t xml:space="preserve">Select </w:t>
      </w:r>
      <w:r w:rsidRPr="00827CA1">
        <w:rPr>
          <w:rFonts w:eastAsia="Times New Roman" w:cs="Helvetica"/>
          <w:b/>
          <w:color w:val="333333"/>
        </w:rPr>
        <w:t>Account Standards</w:t>
      </w:r>
      <w:r>
        <w:rPr>
          <w:rFonts w:eastAsia="Times New Roman" w:cs="Helvetica"/>
          <w:color w:val="333333"/>
        </w:rPr>
        <w:t xml:space="preserve"> </w:t>
      </w:r>
      <w:r w:rsidRPr="00827CA1">
        <w:rPr>
          <w:rFonts w:eastAsia="Times New Roman" w:cs="Helvetica"/>
          <w:color w:val="333333"/>
        </w:rPr>
        <w:t>then</w:t>
      </w:r>
      <w:r w:rsidRPr="00827CA1">
        <w:rPr>
          <w:rFonts w:eastAsia="Times New Roman" w:cs="Helvetica"/>
          <w:b/>
          <w:color w:val="333333"/>
        </w:rPr>
        <w:t xml:space="preserve"> College of the Redwoods</w:t>
      </w:r>
      <w:r>
        <w:rPr>
          <w:rFonts w:eastAsia="Times New Roman" w:cs="Helvetica"/>
          <w:color w:val="333333"/>
        </w:rPr>
        <w:t xml:space="preserve"> then</w:t>
      </w:r>
      <w:r w:rsidRPr="00827CA1">
        <w:rPr>
          <w:rFonts w:eastAsia="Times New Roman" w:cs="Helvetica"/>
          <w:color w:val="333333"/>
        </w:rPr>
        <w:t xml:space="preserve">, your division, course and </w:t>
      </w:r>
      <w:r>
        <w:rPr>
          <w:rFonts w:eastAsia="Times New Roman" w:cs="Helvetica"/>
          <w:color w:val="333333"/>
        </w:rPr>
        <w:t xml:space="preserve">finally </w:t>
      </w:r>
      <w:r w:rsidRPr="00827CA1">
        <w:rPr>
          <w:rFonts w:eastAsia="Times New Roman" w:cs="Helvetica"/>
          <w:color w:val="333333"/>
        </w:rPr>
        <w:t>the outcome you want to use</w:t>
      </w:r>
      <w:r>
        <w:rPr>
          <w:rFonts w:eastAsia="Times New Roman" w:cs="Helvetica"/>
          <w:color w:val="333333"/>
        </w:rPr>
        <w:t>.</w:t>
      </w:r>
    </w:p>
    <w:p w:rsidR="00E7717E" w:rsidRDefault="00E7717E" w:rsidP="00E7717E">
      <w:pPr>
        <w:numPr>
          <w:ilvl w:val="0"/>
          <w:numId w:val="1"/>
        </w:numPr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Click </w:t>
      </w:r>
      <w:r w:rsidRPr="00827CA1">
        <w:rPr>
          <w:rFonts w:eastAsia="Times New Roman" w:cs="Helvetica"/>
          <w:b/>
          <w:color w:val="333333"/>
        </w:rPr>
        <w:t>Import</w:t>
      </w:r>
      <w:r>
        <w:rPr>
          <w:rFonts w:eastAsia="Times New Roman" w:cs="Helvetica"/>
          <w:color w:val="333333"/>
        </w:rPr>
        <w:t>.</w:t>
      </w:r>
    </w:p>
    <w:p w:rsidR="00E7717E" w:rsidRDefault="00E7717E" w:rsidP="00E7717E">
      <w:pPr>
        <w:numPr>
          <w:ilvl w:val="0"/>
          <w:numId w:val="1"/>
        </w:numPr>
        <w:rPr>
          <w:rFonts w:eastAsia="Times New Roman" w:cs="Helvetica"/>
          <w:color w:val="333333"/>
        </w:rPr>
      </w:pPr>
      <w:r w:rsidRPr="00827CA1">
        <w:rPr>
          <w:rFonts w:eastAsia="Times New Roman" w:cs="Helvetica"/>
          <w:color w:val="333333"/>
        </w:rPr>
        <w:t xml:space="preserve">Edit the rubric you want to use and </w:t>
      </w:r>
      <w:r>
        <w:rPr>
          <w:rFonts w:eastAsia="Times New Roman" w:cs="Helvetica"/>
          <w:color w:val="333333"/>
        </w:rPr>
        <w:t>a</w:t>
      </w:r>
      <w:r w:rsidRPr="00827CA1">
        <w:rPr>
          <w:rFonts w:eastAsia="Times New Roman" w:cs="Helvetica"/>
          <w:color w:val="333333"/>
        </w:rPr>
        <w:t xml:space="preserve">t the bottom select the </w:t>
      </w:r>
      <w:r w:rsidRPr="00827CA1">
        <w:rPr>
          <w:rFonts w:eastAsia="Times New Roman" w:cs="Helvetica"/>
          <w:b/>
          <w:color w:val="333333"/>
        </w:rPr>
        <w:t>Find Outcome</w:t>
      </w:r>
      <w:r w:rsidRPr="00827CA1">
        <w:rPr>
          <w:rFonts w:eastAsia="Times New Roman" w:cs="Helvetica"/>
          <w:color w:val="333333"/>
        </w:rPr>
        <w:t xml:space="preserve"> button.</w:t>
      </w:r>
    </w:p>
    <w:p w:rsidR="00E7717E" w:rsidRPr="00827CA1" w:rsidRDefault="00E7717E" w:rsidP="00E7717E">
      <w:pPr>
        <w:numPr>
          <w:ilvl w:val="0"/>
          <w:numId w:val="1"/>
        </w:numPr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>Select the outcome you just imported.</w:t>
      </w:r>
    </w:p>
    <w:p w:rsidR="00E7717E" w:rsidRDefault="00E7717E" w:rsidP="00E7717E">
      <w:pPr>
        <w:numPr>
          <w:ilvl w:val="0"/>
          <w:numId w:val="1"/>
        </w:numPr>
        <w:rPr>
          <w:rFonts w:eastAsia="Calibri" w:cs="Arial"/>
          <w:color w:val="58595B"/>
          <w:shd w:val="clear" w:color="auto" w:fill="FFFFFF"/>
        </w:rPr>
      </w:pPr>
      <w:r w:rsidRPr="00827CA1">
        <w:rPr>
          <w:rFonts w:eastAsia="Times New Roman" w:cs="Helvetica"/>
          <w:color w:val="333333"/>
        </w:rPr>
        <w:t xml:space="preserve">Uncheck the </w:t>
      </w:r>
      <w:r w:rsidRPr="004E7CEE">
        <w:rPr>
          <w:b/>
        </w:rPr>
        <w:t>Use this criterion for scoring</w:t>
      </w:r>
      <w:r w:rsidRPr="00827CA1">
        <w:rPr>
          <w:rFonts w:eastAsia="Calibri" w:cs="Arial"/>
          <w:b/>
          <w:bCs/>
          <w:color w:val="58595B"/>
          <w:bdr w:val="none" w:sz="0" w:space="0" w:color="auto" w:frame="1"/>
          <w:shd w:val="clear" w:color="auto" w:fill="FFFFFF"/>
        </w:rPr>
        <w:t> </w:t>
      </w:r>
      <w:r w:rsidRPr="004E7CEE">
        <w:rPr>
          <w:rFonts w:eastAsia="Calibri" w:cs="Arial"/>
          <w:color w:val="000000" w:themeColor="text1"/>
          <w:shd w:val="clear" w:color="auto" w:fill="FFFFFF"/>
        </w:rPr>
        <w:t>checkbox</w:t>
      </w:r>
      <w:r w:rsidRPr="00827CA1">
        <w:rPr>
          <w:rFonts w:eastAsia="Calibri" w:cs="Arial"/>
          <w:color w:val="58595B"/>
          <w:shd w:val="clear" w:color="auto" w:fill="FFFFFF"/>
        </w:rPr>
        <w:t xml:space="preserve"> and </w:t>
      </w:r>
      <w:r>
        <w:rPr>
          <w:rFonts w:eastAsia="Calibri" w:cs="Arial"/>
          <w:color w:val="58595B"/>
          <w:shd w:val="clear" w:color="auto" w:fill="FFFFFF"/>
        </w:rPr>
        <w:t>c</w:t>
      </w:r>
      <w:r w:rsidRPr="00827CA1">
        <w:rPr>
          <w:rFonts w:eastAsia="Times New Roman" w:cs="Helvetica"/>
          <w:color w:val="333333"/>
        </w:rPr>
        <w:t>lick</w:t>
      </w:r>
      <w:r w:rsidRPr="00827CA1">
        <w:rPr>
          <w:rFonts w:eastAsia="Calibri" w:cs="Arial"/>
          <w:b/>
          <w:color w:val="58595B"/>
          <w:shd w:val="clear" w:color="auto" w:fill="FFFFFF"/>
        </w:rPr>
        <w:t xml:space="preserve"> </w:t>
      </w:r>
      <w:r w:rsidRPr="00827CA1">
        <w:rPr>
          <w:rFonts w:eastAsia="Times New Roman" w:cs="Helvetica"/>
          <w:b/>
          <w:color w:val="333333"/>
        </w:rPr>
        <w:t>import</w:t>
      </w:r>
      <w:r w:rsidRPr="00827CA1">
        <w:rPr>
          <w:rFonts w:eastAsia="Calibri" w:cs="Arial"/>
          <w:color w:val="58595B"/>
          <w:shd w:val="clear" w:color="auto" w:fill="FFFFFF"/>
        </w:rPr>
        <w:t>.</w:t>
      </w:r>
    </w:p>
    <w:p w:rsidR="0022062A" w:rsidRPr="00827CA1" w:rsidRDefault="0022062A" w:rsidP="00E7717E">
      <w:pPr>
        <w:numPr>
          <w:ilvl w:val="0"/>
          <w:numId w:val="1"/>
        </w:numPr>
        <w:rPr>
          <w:rFonts w:eastAsia="Calibri" w:cs="Arial"/>
          <w:color w:val="58595B"/>
          <w:shd w:val="clear" w:color="auto" w:fill="FFFFFF"/>
        </w:rPr>
      </w:pPr>
      <w:r>
        <w:rPr>
          <w:rFonts w:eastAsia="Times New Roman" w:cs="Helvetica"/>
          <w:color w:val="333333"/>
        </w:rPr>
        <w:t xml:space="preserve">Note – Do not use </w:t>
      </w:r>
      <w:r w:rsidRPr="0022062A">
        <w:rPr>
          <w:rFonts w:eastAsia="Times New Roman" w:cs="Helvetica"/>
          <w:b/>
          <w:color w:val="333333"/>
        </w:rPr>
        <w:t>Freeform Comments</w:t>
      </w:r>
      <w:r>
        <w:rPr>
          <w:rFonts w:eastAsia="Times New Roman" w:cs="Helvetica"/>
          <w:color w:val="333333"/>
        </w:rPr>
        <w:t xml:space="preserve"> for outcomes </w:t>
      </w:r>
      <w:bookmarkStart w:id="0" w:name="_GoBack"/>
      <w:bookmarkEnd w:id="0"/>
      <w:r>
        <w:rPr>
          <w:rFonts w:eastAsia="Times New Roman" w:cs="Helvetica"/>
          <w:color w:val="333333"/>
        </w:rPr>
        <w:t>(make sure this box is unchecked)</w:t>
      </w:r>
    </w:p>
    <w:p w:rsidR="00E7717E" w:rsidRPr="00AE7A9C" w:rsidRDefault="00E7717E" w:rsidP="00E7717E">
      <w:pPr>
        <w:numPr>
          <w:ilvl w:val="0"/>
          <w:numId w:val="1"/>
        </w:numPr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Click </w:t>
      </w:r>
      <w:r>
        <w:rPr>
          <w:rFonts w:eastAsia="Times New Roman" w:cs="Helvetica"/>
          <w:b/>
          <w:color w:val="333333"/>
        </w:rPr>
        <w:t>Update rubric</w:t>
      </w:r>
      <w:r>
        <w:rPr>
          <w:rFonts w:eastAsia="Calibri" w:cs="Arial"/>
          <w:color w:val="58595B"/>
          <w:shd w:val="clear" w:color="auto" w:fill="FFFFFF"/>
        </w:rPr>
        <w:t>.</w:t>
      </w:r>
    </w:p>
    <w:p w:rsidR="00AE7A9C" w:rsidRDefault="004E7CEE" w:rsidP="004E7CEE">
      <w:pPr>
        <w:numPr>
          <w:ilvl w:val="0"/>
          <w:numId w:val="1"/>
        </w:numPr>
        <w:rPr>
          <w:rFonts w:eastAsia="Times New Roman" w:cs="Helvetica"/>
          <w:color w:val="333333"/>
        </w:rPr>
      </w:pPr>
      <w:r w:rsidRPr="004E7CEE">
        <w:rPr>
          <w:rFonts w:eastAsia="Times New Roman" w:cs="Helvetica"/>
          <w:color w:val="333333"/>
        </w:rPr>
        <w:t>Grade the assignment and use the rubric to select an assessment score for each student.</w:t>
      </w:r>
    </w:p>
    <w:p w:rsidR="00AE7A9C" w:rsidRDefault="00AE7A9C" w:rsidP="00E7717E">
      <w:pPr>
        <w:numPr>
          <w:ilvl w:val="0"/>
          <w:numId w:val="1"/>
        </w:numPr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Use the Learning Mastery gradebook to display and download your results </w:t>
      </w:r>
    </w:p>
    <w:p w:rsidR="00E7717E" w:rsidRDefault="00E7717E" w:rsidP="00E7717E">
      <w:pPr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Find Account Outcomes: </w:t>
      </w:r>
      <w:hyperlink r:id="rId10" w:history="1">
        <w:r w:rsidRPr="0073543D">
          <w:rPr>
            <w:rStyle w:val="Hyperlink"/>
            <w:rFonts w:eastAsia="Times New Roman" w:cs="Helvetica"/>
          </w:rPr>
          <w:t>https://community.canvaslms.com/docs/DOC-1902</w:t>
        </w:r>
      </w:hyperlink>
      <w:r>
        <w:rPr>
          <w:rFonts w:eastAsia="Times New Roman" w:cs="Helvetica"/>
          <w:color w:val="333333"/>
        </w:rPr>
        <w:t xml:space="preserve"> </w:t>
      </w:r>
    </w:p>
    <w:p w:rsidR="00E7717E" w:rsidRDefault="00E7717E" w:rsidP="00E7717E">
      <w:pPr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Add Outcome to a rubric: </w:t>
      </w:r>
      <w:hyperlink r:id="rId11" w:history="1">
        <w:r>
          <w:rPr>
            <w:rStyle w:val="Hyperlink"/>
            <w:rFonts w:eastAsia="Times New Roman" w:cs="Helvetica"/>
          </w:rPr>
          <w:t>https://community.canvaslms.com/docs/DOC-2914</w:t>
        </w:r>
      </w:hyperlink>
      <w:r>
        <w:rPr>
          <w:rFonts w:eastAsia="Times New Roman" w:cs="Helvetica"/>
          <w:color w:val="333333"/>
        </w:rPr>
        <w:t xml:space="preserve"> </w:t>
      </w:r>
    </w:p>
    <w:p w:rsidR="00AE7A9C" w:rsidRDefault="00AE7A9C" w:rsidP="00E7717E">
      <w:pPr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For a more detailed set of instructions see </w:t>
      </w:r>
      <w:hyperlink r:id="rId12" w:history="1">
        <w:r w:rsidRPr="006B22DF">
          <w:rPr>
            <w:rStyle w:val="Hyperlink"/>
            <w:rFonts w:eastAsia="Times New Roman" w:cs="Helvetica"/>
          </w:rPr>
          <w:t>Canvas Outcomes Detailed Instructions</w:t>
        </w:r>
      </w:hyperlink>
    </w:p>
    <w:p w:rsidR="006B22DF" w:rsidRDefault="006B22DF" w:rsidP="00E7717E">
      <w:pPr>
        <w:rPr>
          <w:rFonts w:eastAsia="Times New Roman" w:cs="Helvetica"/>
          <w:color w:val="333333"/>
        </w:rPr>
      </w:pPr>
      <w:r>
        <w:rPr>
          <w:rFonts w:eastAsia="Times New Roman" w:cs="Helvetica"/>
          <w:color w:val="333333"/>
        </w:rPr>
        <w:t xml:space="preserve">If you need help with your outcomes please email </w:t>
      </w:r>
      <w:hyperlink r:id="rId13" w:history="1">
        <w:r w:rsidRPr="006401AD">
          <w:rPr>
            <w:rStyle w:val="Hyperlink"/>
            <w:rFonts w:eastAsia="Times New Roman" w:cs="Helvetica"/>
          </w:rPr>
          <w:t>Reno-Giovannetti@redwoods.edu</w:t>
        </w:r>
      </w:hyperlink>
      <w:r>
        <w:rPr>
          <w:rFonts w:eastAsia="Times New Roman" w:cs="Helvetica"/>
          <w:color w:val="333333"/>
        </w:rPr>
        <w:t xml:space="preserve"> </w:t>
      </w:r>
    </w:p>
    <w:sectPr w:rsidR="006B22D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96" w:rsidRDefault="00D67096" w:rsidP="006B22DF">
      <w:pPr>
        <w:spacing w:after="0" w:line="240" w:lineRule="auto"/>
      </w:pPr>
      <w:r>
        <w:separator/>
      </w:r>
    </w:p>
  </w:endnote>
  <w:endnote w:type="continuationSeparator" w:id="0">
    <w:p w:rsidR="00D67096" w:rsidRDefault="00D67096" w:rsidP="006B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DF" w:rsidRPr="006437B1" w:rsidRDefault="006B22DF" w:rsidP="006B22DF">
    <w:pPr>
      <w:pStyle w:val="Footer"/>
      <w:jc w:val="right"/>
      <w:rPr>
        <w:sz w:val="18"/>
        <w:szCs w:val="18"/>
      </w:rPr>
    </w:pPr>
    <w:r w:rsidRPr="006437B1">
      <w:rPr>
        <w:sz w:val="18"/>
        <w:szCs w:val="18"/>
      </w:rPr>
      <w:t>Distance Ed – RGV1-</w:t>
    </w:r>
    <w:r w:rsidRPr="006437B1">
      <w:rPr>
        <w:sz w:val="18"/>
        <w:szCs w:val="18"/>
      </w:rPr>
      <w:fldChar w:fldCharType="begin"/>
    </w:r>
    <w:r w:rsidRPr="006437B1">
      <w:rPr>
        <w:sz w:val="18"/>
        <w:szCs w:val="18"/>
      </w:rPr>
      <w:instrText xml:space="preserve"> DATE \@ "MMMM d, yyyy" </w:instrText>
    </w:r>
    <w:r w:rsidRPr="006437B1">
      <w:rPr>
        <w:sz w:val="18"/>
        <w:szCs w:val="18"/>
      </w:rPr>
      <w:fldChar w:fldCharType="separate"/>
    </w:r>
    <w:r w:rsidR="0022062A">
      <w:rPr>
        <w:noProof/>
        <w:sz w:val="18"/>
        <w:szCs w:val="18"/>
      </w:rPr>
      <w:t>April 19, 2017</w:t>
    </w:r>
    <w:r w:rsidRPr="006437B1">
      <w:rPr>
        <w:sz w:val="18"/>
        <w:szCs w:val="18"/>
      </w:rPr>
      <w:fldChar w:fldCharType="end"/>
    </w:r>
    <w:r w:rsidRPr="006437B1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96" w:rsidRDefault="00D67096" w:rsidP="006B22DF">
      <w:pPr>
        <w:spacing w:after="0" w:line="240" w:lineRule="auto"/>
      </w:pPr>
      <w:r>
        <w:separator/>
      </w:r>
    </w:p>
  </w:footnote>
  <w:footnote w:type="continuationSeparator" w:id="0">
    <w:p w:rsidR="00D67096" w:rsidRDefault="00D67096" w:rsidP="006B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DF" w:rsidRPr="006B22DF" w:rsidRDefault="006B22DF" w:rsidP="006B22DF">
    <w:pPr>
      <w:pStyle w:val="Header"/>
      <w:jc w:val="center"/>
      <w:rPr>
        <w:b/>
        <w:sz w:val="28"/>
      </w:rPr>
    </w:pPr>
    <w:r w:rsidRPr="006B22DF">
      <w:rPr>
        <w:b/>
        <w:sz w:val="28"/>
      </w:rPr>
      <w:t>Using Canvas for Student Learning Outcomes (SLOs)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D5E"/>
    <w:multiLevelType w:val="hybridMultilevel"/>
    <w:tmpl w:val="70BA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3D56"/>
    <w:multiLevelType w:val="hybridMultilevel"/>
    <w:tmpl w:val="70B69064"/>
    <w:lvl w:ilvl="0" w:tplc="E68067B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E"/>
    <w:rsid w:val="0022062A"/>
    <w:rsid w:val="00253131"/>
    <w:rsid w:val="0025754E"/>
    <w:rsid w:val="002B7B26"/>
    <w:rsid w:val="002D15FE"/>
    <w:rsid w:val="0035122B"/>
    <w:rsid w:val="004E7CEE"/>
    <w:rsid w:val="0051228E"/>
    <w:rsid w:val="0053633E"/>
    <w:rsid w:val="006437B1"/>
    <w:rsid w:val="00660409"/>
    <w:rsid w:val="006B22DF"/>
    <w:rsid w:val="00761C35"/>
    <w:rsid w:val="007626B8"/>
    <w:rsid w:val="00840832"/>
    <w:rsid w:val="008416DB"/>
    <w:rsid w:val="00AE7A9C"/>
    <w:rsid w:val="00BD61A0"/>
    <w:rsid w:val="00C22974"/>
    <w:rsid w:val="00D33087"/>
    <w:rsid w:val="00D67096"/>
    <w:rsid w:val="00E7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1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7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DF"/>
  </w:style>
  <w:style w:type="paragraph" w:styleId="Footer">
    <w:name w:val="footer"/>
    <w:basedOn w:val="Normal"/>
    <w:link w:val="FooterChar"/>
    <w:uiPriority w:val="99"/>
    <w:unhideWhenUsed/>
    <w:rsid w:val="006B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DF"/>
  </w:style>
  <w:style w:type="paragraph" w:styleId="BalloonText">
    <w:name w:val="Balloon Text"/>
    <w:basedOn w:val="Normal"/>
    <w:link w:val="BalloonTextChar"/>
    <w:uiPriority w:val="99"/>
    <w:semiHidden/>
    <w:unhideWhenUsed/>
    <w:rsid w:val="006B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1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1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771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DF"/>
  </w:style>
  <w:style w:type="paragraph" w:styleId="Footer">
    <w:name w:val="footer"/>
    <w:basedOn w:val="Normal"/>
    <w:link w:val="FooterChar"/>
    <w:uiPriority w:val="99"/>
    <w:unhideWhenUsed/>
    <w:rsid w:val="006B2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DF"/>
  </w:style>
  <w:style w:type="paragraph" w:styleId="BalloonText">
    <w:name w:val="Balloon Text"/>
    <w:basedOn w:val="Normal"/>
    <w:link w:val="BalloonTextChar"/>
    <w:uiPriority w:val="99"/>
    <w:semiHidden/>
    <w:unhideWhenUsed/>
    <w:rsid w:val="006B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no-Giovannetti@redwoods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dwoods.edu/Portals/72/Documents/Canvas/Detail%20Canvas%20Outcome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unity.canvaslms.com/docs/DOC-291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ommunity.canvaslms.com/docs/DOC-19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no-Giovannetti@redwoods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1944-B784-47FB-ADF7-1D81656F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Redwoods Community College District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the Redwoods</dc:creator>
  <cp:lastModifiedBy>College of the Redwoods</cp:lastModifiedBy>
  <cp:revision>5</cp:revision>
  <cp:lastPrinted>2016-09-27T23:21:00Z</cp:lastPrinted>
  <dcterms:created xsi:type="dcterms:W3CDTF">2016-09-29T18:51:00Z</dcterms:created>
  <dcterms:modified xsi:type="dcterms:W3CDTF">2017-04-19T18:17:00Z</dcterms:modified>
</cp:coreProperties>
</file>