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73CDD" w14:textId="54C5C683" w:rsidR="00C844A1" w:rsidRDefault="00C844A1" w:rsidP="00C844A1">
      <w:pPr>
        <w:pStyle w:val="Header"/>
        <w:rPr>
          <w:rFonts w:cstheme="minorHAnsi"/>
          <w:b/>
          <w:bCs/>
          <w:sz w:val="32"/>
          <w:szCs w:val="32"/>
        </w:rPr>
      </w:pPr>
      <w:r w:rsidRPr="00C844A1">
        <w:rPr>
          <w:rFonts w:cstheme="minorHAnsi"/>
          <w:b/>
          <w:bCs/>
          <w:sz w:val="32"/>
          <w:szCs w:val="32"/>
        </w:rPr>
        <w:t>College of the Redwoods Financial Aid Disbursement Information</w:t>
      </w:r>
    </w:p>
    <w:p w14:paraId="136920BB" w14:textId="77777777" w:rsidR="00C844A1" w:rsidRPr="00C844A1" w:rsidRDefault="00C844A1" w:rsidP="00C844A1">
      <w:pPr>
        <w:pStyle w:val="Header"/>
        <w:rPr>
          <w:rFonts w:cstheme="minorHAnsi"/>
          <w:b/>
          <w:bCs/>
          <w:sz w:val="32"/>
          <w:szCs w:val="32"/>
        </w:rPr>
      </w:pPr>
    </w:p>
    <w:p w14:paraId="5297ED49" w14:textId="77777777" w:rsidR="00C844A1" w:rsidRDefault="00C844A1" w:rsidP="00C30754">
      <w:pPr>
        <w:pStyle w:val="NoSpacing"/>
        <w:rPr>
          <w:rFonts w:asciiTheme="majorHAnsi" w:hAnsiTheme="majorHAnsi" w:cstheme="majorHAnsi"/>
          <w:b/>
          <w:bCs/>
          <w:sz w:val="28"/>
          <w:szCs w:val="28"/>
        </w:rPr>
      </w:pPr>
    </w:p>
    <w:p w14:paraId="20A86C6F" w14:textId="0826C673" w:rsidR="005F57FB" w:rsidRPr="00C844A1" w:rsidRDefault="005F57FB" w:rsidP="00C30754">
      <w:pPr>
        <w:pStyle w:val="NoSpacing"/>
        <w:rPr>
          <w:rFonts w:asciiTheme="majorHAnsi" w:hAnsiTheme="majorHAnsi" w:cstheme="majorHAnsi"/>
          <w:b/>
          <w:bCs/>
          <w:sz w:val="28"/>
          <w:szCs w:val="28"/>
        </w:rPr>
      </w:pPr>
      <w:r w:rsidRPr="00C844A1">
        <w:rPr>
          <w:rFonts w:asciiTheme="majorHAnsi" w:hAnsiTheme="majorHAnsi" w:cstheme="majorHAnsi"/>
          <w:b/>
          <w:bCs/>
          <w:sz w:val="28"/>
          <w:szCs w:val="28"/>
        </w:rPr>
        <w:t>What does disbursement mean?</w:t>
      </w:r>
    </w:p>
    <w:p w14:paraId="62303733" w14:textId="4E49EC82" w:rsidR="005F57FB" w:rsidRPr="00C844A1" w:rsidRDefault="005F57FB" w:rsidP="00C30754">
      <w:pPr>
        <w:pStyle w:val="NoSpacing"/>
        <w:rPr>
          <w:rFonts w:cstheme="minorHAnsi"/>
          <w:bCs/>
        </w:rPr>
      </w:pPr>
      <w:r w:rsidRPr="00C844A1">
        <w:rPr>
          <w:rFonts w:cstheme="minorHAnsi"/>
        </w:rPr>
        <w:t>Disbursement is the process of turning your financial aid offer into a payment applied to your account at CR</w:t>
      </w:r>
      <w:r w:rsidRPr="00C844A1">
        <w:rPr>
          <w:rFonts w:cstheme="minorHAnsi"/>
          <w:b/>
        </w:rPr>
        <w:t xml:space="preserve">. </w:t>
      </w:r>
      <w:r w:rsidRPr="00C844A1">
        <w:rPr>
          <w:rFonts w:cstheme="minorHAnsi"/>
          <w:bCs/>
        </w:rPr>
        <w:t xml:space="preserve">Your awards are tentative and only applicable if you meet </w:t>
      </w:r>
      <w:r w:rsidRPr="00C844A1">
        <w:rPr>
          <w:rFonts w:cstheme="minorHAnsi"/>
          <w:bCs/>
          <w:u w:val="single"/>
        </w:rPr>
        <w:t>all</w:t>
      </w:r>
      <w:r w:rsidRPr="00C844A1">
        <w:rPr>
          <w:rFonts w:cstheme="minorHAnsi"/>
          <w:bCs/>
        </w:rPr>
        <w:t xml:space="preserve"> eligibility requirements.  Applications that are unusual or vary from normal activity may be flagged for further review. CR is required to resolve any discrepancies or conflicting information with a student’s application prior to a disbursement.</w:t>
      </w:r>
    </w:p>
    <w:p w14:paraId="38577E8F" w14:textId="7070588D" w:rsidR="00834E6E" w:rsidRPr="00C844A1" w:rsidRDefault="00834E6E" w:rsidP="00C30754">
      <w:pPr>
        <w:pStyle w:val="NoSpacing"/>
        <w:rPr>
          <w:rFonts w:cstheme="minorHAnsi"/>
          <w:bCs/>
        </w:rPr>
      </w:pPr>
      <w:r w:rsidRPr="00C844A1">
        <w:rPr>
          <w:rFonts w:cstheme="minorHAnsi"/>
          <w:bCs/>
        </w:rPr>
        <w:t>Your financial aid funds will first be used to pay any existing charges for the current academic year (such as registration fees, materials fees and/or dorm housing fees).</w:t>
      </w:r>
      <w:r w:rsidR="005F57FB" w:rsidRPr="00C844A1">
        <w:rPr>
          <w:rFonts w:cstheme="minorHAnsi"/>
          <w:bCs/>
        </w:rPr>
        <w:t xml:space="preserve">  </w:t>
      </w:r>
    </w:p>
    <w:p w14:paraId="05B312CA" w14:textId="504DDB65" w:rsidR="0046347E" w:rsidRPr="00C844A1" w:rsidRDefault="005F57FB" w:rsidP="00C30754">
      <w:pPr>
        <w:pStyle w:val="NoSpacing"/>
        <w:rPr>
          <w:rFonts w:cstheme="minorHAnsi"/>
        </w:rPr>
      </w:pPr>
      <w:r w:rsidRPr="00C844A1">
        <w:rPr>
          <w:rFonts w:cstheme="minorHAnsi"/>
        </w:rPr>
        <w:t>The remaining balance, if any, will be disbursed to you based on your</w:t>
      </w:r>
      <w:r w:rsidR="00577FB5" w:rsidRPr="00C844A1">
        <w:rPr>
          <w:rFonts w:cstheme="minorHAnsi"/>
        </w:rPr>
        <w:t xml:space="preserve"> selected</w:t>
      </w:r>
      <w:r w:rsidR="00C30754" w:rsidRPr="00C844A1">
        <w:rPr>
          <w:rFonts w:cstheme="minorHAnsi"/>
        </w:rPr>
        <w:t xml:space="preserve"> </w:t>
      </w:r>
      <w:hyperlink r:id="rId7" w:history="1">
        <w:proofErr w:type="spellStart"/>
        <w:r w:rsidR="00577FB5" w:rsidRPr="00C844A1">
          <w:rPr>
            <w:rStyle w:val="Hyperlink"/>
            <w:rFonts w:cstheme="minorHAnsi"/>
            <w:color w:val="auto"/>
          </w:rPr>
          <w:t>BankMobile</w:t>
        </w:r>
        <w:proofErr w:type="spellEnd"/>
        <w:r w:rsidR="00577FB5" w:rsidRPr="00C844A1">
          <w:rPr>
            <w:rStyle w:val="Hyperlink"/>
            <w:rFonts w:cstheme="minorHAnsi"/>
            <w:color w:val="auto"/>
          </w:rPr>
          <w:t xml:space="preserve"> refund option</w:t>
        </w:r>
      </w:hyperlink>
      <w:r w:rsidRPr="00C844A1">
        <w:rPr>
          <w:rFonts w:cstheme="minorHAnsi"/>
        </w:rPr>
        <w:t xml:space="preserve"> on the disbursement dates listed on </w:t>
      </w:r>
      <w:hyperlink r:id="rId8" w:history="1">
        <w:r w:rsidR="00C30754" w:rsidRPr="00C844A1">
          <w:rPr>
            <w:rStyle w:val="Hyperlink"/>
            <w:rFonts w:cstheme="minorHAnsi"/>
            <w:color w:val="auto"/>
          </w:rPr>
          <w:t>our website</w:t>
        </w:r>
      </w:hyperlink>
      <w:r w:rsidRPr="00C844A1">
        <w:rPr>
          <w:rFonts w:cstheme="minorHAnsi"/>
        </w:rPr>
        <w:t xml:space="preserve">. </w:t>
      </w:r>
      <w:r w:rsidR="00C30754" w:rsidRPr="00C844A1">
        <w:rPr>
          <w:rFonts w:cstheme="minorHAnsi"/>
        </w:rPr>
        <w:t>If you elect to have your funds go to your outside personal bank account, it</w:t>
      </w:r>
      <w:r w:rsidRPr="00C844A1">
        <w:rPr>
          <w:rFonts w:cstheme="minorHAnsi"/>
        </w:rPr>
        <w:t xml:space="preserve"> can take an additional 2-3 business days.</w:t>
      </w:r>
      <w:r w:rsidR="00C30754" w:rsidRPr="00C844A1">
        <w:rPr>
          <w:rFonts w:cstheme="minorHAnsi"/>
        </w:rPr>
        <w:t xml:space="preserve"> </w:t>
      </w:r>
      <w:r w:rsidR="0046347E" w:rsidRPr="00C844A1">
        <w:rPr>
          <w:rFonts w:cstheme="minorHAnsi"/>
        </w:rPr>
        <w:t>If you owe more than you have in available financial aid, you will be responsible for paying the balance.</w:t>
      </w:r>
    </w:p>
    <w:p w14:paraId="41E48123" w14:textId="77777777" w:rsidR="0046347E" w:rsidRPr="00C844A1" w:rsidRDefault="0046347E" w:rsidP="00C30754">
      <w:pPr>
        <w:pStyle w:val="NoSpacing"/>
        <w:rPr>
          <w:rFonts w:cstheme="minorHAnsi"/>
        </w:rPr>
      </w:pPr>
    </w:p>
    <w:p w14:paraId="4CAC341F" w14:textId="4478E4C1" w:rsidR="005F57FB" w:rsidRPr="00C844A1" w:rsidRDefault="00A110BC" w:rsidP="00C30754">
      <w:pPr>
        <w:pStyle w:val="NoSpacing"/>
        <w:rPr>
          <w:rFonts w:asciiTheme="majorHAnsi" w:hAnsiTheme="majorHAnsi" w:cstheme="majorHAnsi"/>
          <w:b/>
          <w:bCs/>
          <w:sz w:val="28"/>
          <w:szCs w:val="28"/>
        </w:rPr>
      </w:pPr>
      <w:r w:rsidRPr="00C844A1">
        <w:rPr>
          <w:rFonts w:asciiTheme="majorHAnsi" w:hAnsiTheme="majorHAnsi" w:cstheme="majorHAnsi"/>
          <w:b/>
          <w:bCs/>
          <w:sz w:val="28"/>
          <w:szCs w:val="28"/>
        </w:rPr>
        <w:t>Disbursement eligibility</w:t>
      </w:r>
    </w:p>
    <w:p w14:paraId="05587563" w14:textId="77777777" w:rsidR="00B021DC" w:rsidRPr="00C844A1" w:rsidRDefault="005930AD" w:rsidP="00C30754">
      <w:pPr>
        <w:pStyle w:val="NoSpacing"/>
        <w:rPr>
          <w:rFonts w:cstheme="minorHAnsi"/>
        </w:rPr>
      </w:pPr>
      <w:r w:rsidRPr="00C844A1">
        <w:rPr>
          <w:rFonts w:cstheme="minorHAnsi"/>
        </w:rPr>
        <w:t xml:space="preserve">For most financial aid awards, you must meet certain requirements to receive a disbursement. </w:t>
      </w:r>
    </w:p>
    <w:p w14:paraId="2D9C0E90" w14:textId="77777777" w:rsidR="005930AD" w:rsidRPr="00C844A1" w:rsidRDefault="00B021DC" w:rsidP="00C30754">
      <w:pPr>
        <w:pStyle w:val="NoSpacing"/>
        <w:rPr>
          <w:rFonts w:cstheme="minorHAnsi"/>
        </w:rPr>
      </w:pPr>
      <w:r w:rsidRPr="00C844A1">
        <w:rPr>
          <w:rFonts w:cstheme="minorHAnsi"/>
        </w:rPr>
        <w:t xml:space="preserve">For example, you must meet the SAP requirements each semester, enroll in an eligible academic program and educational goal, and continue to attend your classes. Be aware of potential repayment obligations for withdrawals.  </w:t>
      </w:r>
    </w:p>
    <w:p w14:paraId="56E77B9C" w14:textId="77777777" w:rsidR="005F57FB" w:rsidRPr="00C844A1" w:rsidRDefault="005F57FB" w:rsidP="00C30754">
      <w:pPr>
        <w:pStyle w:val="NoSpacing"/>
        <w:rPr>
          <w:rFonts w:cstheme="minorHAnsi"/>
          <w:b/>
        </w:rPr>
      </w:pPr>
    </w:p>
    <w:p w14:paraId="097DEC96" w14:textId="014E8E85" w:rsidR="005F57FB" w:rsidRPr="00C844A1" w:rsidRDefault="005F57FB" w:rsidP="00C30754">
      <w:pPr>
        <w:pStyle w:val="NoSpacing"/>
        <w:rPr>
          <w:rFonts w:asciiTheme="majorHAnsi" w:hAnsiTheme="majorHAnsi" w:cstheme="majorHAnsi"/>
          <w:b/>
          <w:bCs/>
          <w:sz w:val="28"/>
          <w:szCs w:val="28"/>
        </w:rPr>
      </w:pPr>
      <w:r w:rsidRPr="00C844A1">
        <w:rPr>
          <w:rFonts w:asciiTheme="majorHAnsi" w:hAnsiTheme="majorHAnsi" w:cstheme="majorHAnsi"/>
          <w:b/>
          <w:bCs/>
          <w:sz w:val="28"/>
          <w:szCs w:val="28"/>
        </w:rPr>
        <w:t xml:space="preserve">FA </w:t>
      </w:r>
      <w:r w:rsidR="00597A2B" w:rsidRPr="00C844A1">
        <w:rPr>
          <w:rFonts w:asciiTheme="majorHAnsi" w:hAnsiTheme="majorHAnsi" w:cstheme="majorHAnsi"/>
          <w:b/>
          <w:bCs/>
          <w:sz w:val="28"/>
          <w:szCs w:val="28"/>
        </w:rPr>
        <w:t>e</w:t>
      </w:r>
      <w:r w:rsidRPr="00C844A1">
        <w:rPr>
          <w:rFonts w:asciiTheme="majorHAnsi" w:hAnsiTheme="majorHAnsi" w:cstheme="majorHAnsi"/>
          <w:b/>
          <w:bCs/>
          <w:sz w:val="28"/>
          <w:szCs w:val="28"/>
        </w:rPr>
        <w:t>ligibility for coursework below the secondary level</w:t>
      </w:r>
    </w:p>
    <w:p w14:paraId="3EE9F2F6" w14:textId="1871EA68" w:rsidR="005F57FB" w:rsidRPr="00C844A1" w:rsidRDefault="005F57FB" w:rsidP="00C30754">
      <w:pPr>
        <w:pStyle w:val="NoSpacing"/>
        <w:rPr>
          <w:rFonts w:cstheme="minorHAnsi"/>
        </w:rPr>
      </w:pPr>
      <w:r w:rsidRPr="00C844A1">
        <w:rPr>
          <w:rFonts w:cstheme="minorHAnsi"/>
        </w:rPr>
        <w:t xml:space="preserve">Federal regulations do not allow financial aid payment for coursework below the Secondary Level, such as Math 301, 372, and Math 376. A list of these courses is available on the Stay Eligible section of our website at </w:t>
      </w:r>
      <w:hyperlink r:id="rId9" w:history="1">
        <w:r w:rsidRPr="00C844A1">
          <w:rPr>
            <w:rStyle w:val="Hyperlink"/>
            <w:rFonts w:cstheme="minorHAnsi"/>
            <w:color w:val="auto"/>
          </w:rPr>
          <w:t>Stay Eligible</w:t>
        </w:r>
      </w:hyperlink>
      <w:r w:rsidRPr="00C844A1">
        <w:rPr>
          <w:rFonts w:cstheme="minorHAnsi"/>
        </w:rPr>
        <w:t>.</w:t>
      </w:r>
    </w:p>
    <w:p w14:paraId="532E15BF" w14:textId="77777777" w:rsidR="00C30754" w:rsidRPr="00C844A1" w:rsidRDefault="00C30754" w:rsidP="00C30754">
      <w:pPr>
        <w:pStyle w:val="NoSpacing"/>
        <w:rPr>
          <w:rFonts w:cstheme="minorHAnsi"/>
        </w:rPr>
      </w:pPr>
    </w:p>
    <w:p w14:paraId="5C7BB143" w14:textId="104C4FC1" w:rsidR="00C844A1" w:rsidRPr="00C844A1" w:rsidRDefault="005F57FB" w:rsidP="00C30754">
      <w:pPr>
        <w:pStyle w:val="NoSpacing"/>
        <w:rPr>
          <w:rFonts w:asciiTheme="majorHAnsi" w:hAnsiTheme="majorHAnsi" w:cstheme="majorHAnsi"/>
          <w:b/>
          <w:bCs/>
          <w:sz w:val="28"/>
          <w:szCs w:val="28"/>
        </w:rPr>
      </w:pPr>
      <w:r w:rsidRPr="00C844A1">
        <w:rPr>
          <w:rFonts w:asciiTheme="majorHAnsi" w:hAnsiTheme="majorHAnsi" w:cstheme="majorHAnsi"/>
          <w:b/>
          <w:bCs/>
          <w:sz w:val="28"/>
          <w:szCs w:val="28"/>
        </w:rPr>
        <w:t>Multiple repeats of a course and FA eligibility</w:t>
      </w:r>
    </w:p>
    <w:p w14:paraId="0642FB7A" w14:textId="7F9DD7B8" w:rsidR="005F57FB" w:rsidRPr="00C844A1" w:rsidRDefault="005F57FB" w:rsidP="00C30754">
      <w:pPr>
        <w:pStyle w:val="NoSpacing"/>
        <w:rPr>
          <w:rFonts w:cstheme="minorHAnsi"/>
        </w:rPr>
      </w:pPr>
      <w:r w:rsidRPr="00C844A1">
        <w:rPr>
          <w:rFonts w:cstheme="minorHAnsi"/>
        </w:rPr>
        <w:t xml:space="preserve">Federal regulations </w:t>
      </w:r>
      <w:r w:rsidR="001A6A7F" w:rsidRPr="00C844A1">
        <w:rPr>
          <w:rFonts w:cstheme="minorHAnsi"/>
        </w:rPr>
        <w:t xml:space="preserve">only </w:t>
      </w:r>
      <w:r w:rsidRPr="00C844A1">
        <w:rPr>
          <w:rFonts w:cstheme="minorHAnsi"/>
        </w:rPr>
        <w:t xml:space="preserve">allow financial aid payment for </w:t>
      </w:r>
      <w:r w:rsidR="001A6A7F" w:rsidRPr="00C844A1">
        <w:rPr>
          <w:rFonts w:cstheme="minorHAnsi"/>
        </w:rPr>
        <w:t xml:space="preserve">one </w:t>
      </w:r>
      <w:r w:rsidRPr="00C844A1">
        <w:rPr>
          <w:rFonts w:cstheme="minorHAnsi"/>
        </w:rPr>
        <w:t xml:space="preserve">repeat of </w:t>
      </w:r>
      <w:r w:rsidR="001A6A7F" w:rsidRPr="00C844A1">
        <w:rPr>
          <w:rFonts w:cstheme="minorHAnsi"/>
        </w:rPr>
        <w:t xml:space="preserve">a </w:t>
      </w:r>
      <w:r w:rsidRPr="00C844A1">
        <w:rPr>
          <w:rFonts w:cstheme="minorHAnsi"/>
        </w:rPr>
        <w:t>course</w:t>
      </w:r>
      <w:r w:rsidR="001A6A7F" w:rsidRPr="00C844A1">
        <w:rPr>
          <w:rFonts w:cstheme="minorHAnsi"/>
        </w:rPr>
        <w:t xml:space="preserve"> after a passing grade has been received for that course</w:t>
      </w:r>
      <w:r w:rsidRPr="00C844A1">
        <w:rPr>
          <w:rFonts w:cstheme="minorHAnsi"/>
        </w:rPr>
        <w:t xml:space="preserve">. </w:t>
      </w:r>
      <w:r w:rsidR="001A6A7F" w:rsidRPr="00C844A1">
        <w:rPr>
          <w:rFonts w:cstheme="minorHAnsi"/>
        </w:rPr>
        <w:t xml:space="preserve">For the purposes of this regulation, a passing grade is defined as </w:t>
      </w:r>
      <w:r w:rsidR="003A3D1A" w:rsidRPr="00C844A1">
        <w:rPr>
          <w:rFonts w:cstheme="minorHAnsi"/>
        </w:rPr>
        <w:t xml:space="preserve">a ‘D’ grade or above, regardless of program/course requirements. </w:t>
      </w:r>
      <w:r w:rsidRPr="00C844A1">
        <w:rPr>
          <w:rFonts w:cstheme="minorHAnsi"/>
        </w:rPr>
        <w:t>There are no exceptions for special classes</w:t>
      </w:r>
      <w:r w:rsidR="003A3D1A" w:rsidRPr="00C844A1">
        <w:rPr>
          <w:rFonts w:cstheme="minorHAnsi"/>
        </w:rPr>
        <w:t xml:space="preserve"> (this includes English/math labs, Guidance, etc.)</w:t>
      </w:r>
      <w:r w:rsidRPr="00C844A1">
        <w:rPr>
          <w:rFonts w:cstheme="minorHAnsi"/>
        </w:rPr>
        <w:t xml:space="preserve">. </w:t>
      </w:r>
    </w:p>
    <w:p w14:paraId="52B625C6" w14:textId="77777777" w:rsidR="005F57FB" w:rsidRPr="00C844A1" w:rsidRDefault="005F57FB" w:rsidP="00C30754">
      <w:pPr>
        <w:pStyle w:val="NoSpacing"/>
        <w:rPr>
          <w:rFonts w:cstheme="minorHAnsi"/>
          <w:b/>
        </w:rPr>
      </w:pPr>
    </w:p>
    <w:p w14:paraId="048991D3" w14:textId="5A9C4E9E" w:rsidR="00C844A1" w:rsidRPr="00C844A1" w:rsidRDefault="00A17DCC" w:rsidP="00C30754">
      <w:pPr>
        <w:pStyle w:val="NoSpacing"/>
        <w:rPr>
          <w:rFonts w:asciiTheme="majorHAnsi" w:hAnsiTheme="majorHAnsi" w:cstheme="majorHAnsi"/>
          <w:b/>
          <w:bCs/>
          <w:sz w:val="28"/>
          <w:szCs w:val="28"/>
        </w:rPr>
      </w:pPr>
      <w:r w:rsidRPr="00C844A1">
        <w:rPr>
          <w:rFonts w:asciiTheme="majorHAnsi" w:hAnsiTheme="majorHAnsi" w:cstheme="majorHAnsi"/>
          <w:b/>
          <w:bCs/>
          <w:sz w:val="28"/>
          <w:szCs w:val="28"/>
        </w:rPr>
        <w:t xml:space="preserve">Disbursement </w:t>
      </w:r>
      <w:r w:rsidR="00597A2B" w:rsidRPr="00C844A1">
        <w:rPr>
          <w:rFonts w:asciiTheme="majorHAnsi" w:hAnsiTheme="majorHAnsi" w:cstheme="majorHAnsi"/>
          <w:b/>
          <w:bCs/>
          <w:sz w:val="28"/>
          <w:szCs w:val="28"/>
        </w:rPr>
        <w:t>t</w:t>
      </w:r>
      <w:r w:rsidRPr="00C844A1">
        <w:rPr>
          <w:rFonts w:asciiTheme="majorHAnsi" w:hAnsiTheme="majorHAnsi" w:cstheme="majorHAnsi"/>
          <w:b/>
          <w:bCs/>
          <w:sz w:val="28"/>
          <w:szCs w:val="28"/>
        </w:rPr>
        <w:t>iming</w:t>
      </w:r>
    </w:p>
    <w:p w14:paraId="70F72D4E" w14:textId="77777777" w:rsidR="009117EC" w:rsidRDefault="00A17DCC" w:rsidP="009117EC">
      <w:pPr>
        <w:pStyle w:val="NoSpacing"/>
        <w:rPr>
          <w:rFonts w:cstheme="minorHAnsi"/>
        </w:rPr>
      </w:pPr>
      <w:r w:rsidRPr="00C844A1">
        <w:rPr>
          <w:rFonts w:cstheme="minorHAnsi"/>
        </w:rPr>
        <w:t>To ensure you receive your financial aid disbursement on time, it's important to be enrolled in the required number of units at least one week before the disbursement date.</w:t>
      </w:r>
      <w:r w:rsidR="009117EC">
        <w:rPr>
          <w:rFonts w:cstheme="minorHAnsi"/>
        </w:rPr>
        <w:t xml:space="preserve"> </w:t>
      </w:r>
    </w:p>
    <w:p w14:paraId="5B3A963C" w14:textId="77777777" w:rsidR="009117EC" w:rsidRDefault="009117EC" w:rsidP="009117EC">
      <w:pPr>
        <w:pStyle w:val="NoSpacing"/>
        <w:rPr>
          <w:rFonts w:cstheme="minorHAnsi"/>
        </w:rPr>
      </w:pPr>
      <w:r w:rsidRPr="009117EC">
        <w:rPr>
          <w:rFonts w:cstheme="minorHAnsi"/>
        </w:rPr>
        <w:t>Aid will not be disbursed until your courses have started for the semester.</w:t>
      </w:r>
      <w:r>
        <w:rPr>
          <w:rFonts w:cstheme="minorHAnsi"/>
        </w:rPr>
        <w:t xml:space="preserve"> </w:t>
      </w:r>
    </w:p>
    <w:p w14:paraId="7E3D230B" w14:textId="77777777" w:rsidR="009117EC" w:rsidRDefault="009117EC" w:rsidP="009117EC">
      <w:pPr>
        <w:pStyle w:val="NoSpacing"/>
        <w:rPr>
          <w:rFonts w:cstheme="minorHAnsi"/>
        </w:rPr>
      </w:pPr>
      <w:r w:rsidRPr="009117EC">
        <w:rPr>
          <w:rFonts w:cstheme="minorHAnsi"/>
        </w:rPr>
        <w:t>If you are on a waitlist, those units will not be counted when calculating the amount of your disbursement.</w:t>
      </w:r>
      <w:r>
        <w:rPr>
          <w:rFonts w:cstheme="minorHAnsi"/>
        </w:rPr>
        <w:t xml:space="preserve"> </w:t>
      </w:r>
    </w:p>
    <w:p w14:paraId="7A15FCF1" w14:textId="77777777" w:rsidR="009117EC" w:rsidRDefault="009117EC" w:rsidP="009117EC">
      <w:pPr>
        <w:pStyle w:val="NoSpacing"/>
        <w:rPr>
          <w:rFonts w:cstheme="minorHAnsi"/>
        </w:rPr>
      </w:pPr>
      <w:r w:rsidRPr="009117EC">
        <w:rPr>
          <w:rFonts w:cstheme="minorHAnsi"/>
        </w:rPr>
        <w:t>For most types of awards, units added or dropped after aid has been disbursed may not result in a change to your disbursement for that semester.</w:t>
      </w:r>
      <w:r>
        <w:rPr>
          <w:rFonts w:cstheme="minorHAnsi"/>
        </w:rPr>
        <w:t xml:space="preserve"> </w:t>
      </w:r>
    </w:p>
    <w:p w14:paraId="23A5E09C" w14:textId="0A765E8D" w:rsidR="009117EC" w:rsidRPr="009117EC" w:rsidRDefault="009117EC" w:rsidP="009117EC">
      <w:pPr>
        <w:pStyle w:val="NoSpacing"/>
        <w:rPr>
          <w:rFonts w:cstheme="minorHAnsi"/>
        </w:rPr>
      </w:pPr>
      <w:r w:rsidRPr="009117EC">
        <w:rPr>
          <w:rFonts w:cstheme="minorHAnsi"/>
        </w:rPr>
        <w:t xml:space="preserve">There are different disbursement dates for different awards. Not all awards are paid out at each disbursement date. We make every effort to maintain the </w:t>
      </w:r>
      <w:hyperlink r:id="rId10" w:history="1">
        <w:r w:rsidRPr="009117EC">
          <w:rPr>
            <w:rStyle w:val="Hyperlink"/>
            <w:rFonts w:cstheme="minorHAnsi"/>
          </w:rPr>
          <w:t>published disbursement schedule</w:t>
        </w:r>
      </w:hyperlink>
      <w:r w:rsidRPr="009117EC">
        <w:rPr>
          <w:rFonts w:cstheme="minorHAnsi"/>
        </w:rPr>
        <w:t>; however, it is subject to change.</w:t>
      </w:r>
    </w:p>
    <w:p w14:paraId="145AEF7C" w14:textId="77777777" w:rsidR="00E12AE2" w:rsidRPr="00C844A1" w:rsidRDefault="00E12AE2" w:rsidP="00C30754">
      <w:pPr>
        <w:pStyle w:val="NoSpacing"/>
        <w:rPr>
          <w:rFonts w:cstheme="minorHAnsi"/>
        </w:rPr>
      </w:pPr>
    </w:p>
    <w:sectPr w:rsidR="00E12AE2" w:rsidRPr="00C844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491DC" w14:textId="77777777" w:rsidR="009375EA" w:rsidRDefault="009375EA" w:rsidP="00C844A1">
      <w:pPr>
        <w:spacing w:after="0" w:line="240" w:lineRule="auto"/>
      </w:pPr>
      <w:r>
        <w:separator/>
      </w:r>
    </w:p>
  </w:endnote>
  <w:endnote w:type="continuationSeparator" w:id="0">
    <w:p w14:paraId="6CB014DA" w14:textId="77777777" w:rsidR="009375EA" w:rsidRDefault="009375EA" w:rsidP="00C84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5C51E" w14:textId="77777777" w:rsidR="009375EA" w:rsidRDefault="009375EA" w:rsidP="00C844A1">
      <w:pPr>
        <w:spacing w:after="0" w:line="240" w:lineRule="auto"/>
      </w:pPr>
      <w:r>
        <w:separator/>
      </w:r>
    </w:p>
  </w:footnote>
  <w:footnote w:type="continuationSeparator" w:id="0">
    <w:p w14:paraId="16F71C54" w14:textId="77777777" w:rsidR="009375EA" w:rsidRDefault="009375EA" w:rsidP="00C84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6B58"/>
    <w:multiLevelType w:val="hybridMultilevel"/>
    <w:tmpl w:val="BE58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2F1F76"/>
    <w:multiLevelType w:val="hybridMultilevel"/>
    <w:tmpl w:val="10DE9372"/>
    <w:lvl w:ilvl="0" w:tplc="C0A87D8A">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3712950">
    <w:abstractNumId w:val="1"/>
  </w:num>
  <w:num w:numId="2" w16cid:durableId="1157459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AE2"/>
    <w:rsid w:val="00087929"/>
    <w:rsid w:val="001A6A7F"/>
    <w:rsid w:val="002D6E5C"/>
    <w:rsid w:val="003A3D1A"/>
    <w:rsid w:val="003B156B"/>
    <w:rsid w:val="003E622F"/>
    <w:rsid w:val="0046347E"/>
    <w:rsid w:val="004803AB"/>
    <w:rsid w:val="00513412"/>
    <w:rsid w:val="00515706"/>
    <w:rsid w:val="00577FB5"/>
    <w:rsid w:val="005930AD"/>
    <w:rsid w:val="00595F83"/>
    <w:rsid w:val="00597A2B"/>
    <w:rsid w:val="005F57FB"/>
    <w:rsid w:val="00620F15"/>
    <w:rsid w:val="006A015F"/>
    <w:rsid w:val="00793C98"/>
    <w:rsid w:val="00834E6E"/>
    <w:rsid w:val="009117EC"/>
    <w:rsid w:val="009375EA"/>
    <w:rsid w:val="009442C3"/>
    <w:rsid w:val="009F085E"/>
    <w:rsid w:val="00A110BC"/>
    <w:rsid w:val="00A17DCC"/>
    <w:rsid w:val="00AD1071"/>
    <w:rsid w:val="00B021DC"/>
    <w:rsid w:val="00C30754"/>
    <w:rsid w:val="00C844A1"/>
    <w:rsid w:val="00CF4BE4"/>
    <w:rsid w:val="00E12AE2"/>
    <w:rsid w:val="00F5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10A6B"/>
  <w15:chartTrackingRefBased/>
  <w15:docId w15:val="{1B20BBE5-38C1-43E0-91B4-5C654F16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7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E12AE2"/>
    <w:pPr>
      <w:keepNext/>
      <w:spacing w:after="0" w:line="240" w:lineRule="auto"/>
      <w:outlineLvl w:val="1"/>
    </w:pPr>
    <w:rPr>
      <w:rFonts w:ascii="Times New Roman" w:eastAsia="Times New Roman" w:hAnsi="Times New Roman" w:cs="Times New Roman"/>
      <w:b/>
      <w:bCs/>
      <w:smallCap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12AE2"/>
    <w:rPr>
      <w:rFonts w:ascii="Times New Roman" w:eastAsia="Times New Roman" w:hAnsi="Times New Roman" w:cs="Times New Roman"/>
      <w:b/>
      <w:bCs/>
      <w:smallCaps/>
      <w:szCs w:val="24"/>
    </w:rPr>
  </w:style>
  <w:style w:type="paragraph" w:styleId="ListParagraph">
    <w:name w:val="List Paragraph"/>
    <w:basedOn w:val="Normal"/>
    <w:uiPriority w:val="34"/>
    <w:qFormat/>
    <w:rsid w:val="002D6E5C"/>
    <w:pPr>
      <w:spacing w:after="0" w:line="240" w:lineRule="auto"/>
      <w:ind w:left="720"/>
    </w:pPr>
    <w:rPr>
      <w:rFonts w:ascii="Times New Roman" w:eastAsia="Times New Roman" w:hAnsi="Times New Roman" w:cs="Times New Roman"/>
      <w:sz w:val="24"/>
      <w:szCs w:val="24"/>
    </w:rPr>
  </w:style>
  <w:style w:type="character" w:styleId="Strong">
    <w:name w:val="Strong"/>
    <w:uiPriority w:val="22"/>
    <w:qFormat/>
    <w:rsid w:val="002D6E5C"/>
    <w:rPr>
      <w:b/>
      <w:bCs/>
    </w:rPr>
  </w:style>
  <w:style w:type="paragraph" w:styleId="BodyText3">
    <w:name w:val="Body Text 3"/>
    <w:basedOn w:val="Normal"/>
    <w:link w:val="BodyText3Char"/>
    <w:rsid w:val="002D6E5C"/>
    <w:pPr>
      <w:spacing w:after="0" w:line="240" w:lineRule="auto"/>
    </w:pPr>
    <w:rPr>
      <w:rFonts w:ascii="Times New Roman" w:eastAsia="Times New Roman" w:hAnsi="Times New Roman" w:cs="Times New Roman"/>
      <w:sz w:val="20"/>
      <w:szCs w:val="24"/>
    </w:rPr>
  </w:style>
  <w:style w:type="character" w:customStyle="1" w:styleId="BodyText3Char">
    <w:name w:val="Body Text 3 Char"/>
    <w:basedOn w:val="DefaultParagraphFont"/>
    <w:link w:val="BodyText3"/>
    <w:rsid w:val="002D6E5C"/>
    <w:rPr>
      <w:rFonts w:ascii="Times New Roman" w:eastAsia="Times New Roman" w:hAnsi="Times New Roman" w:cs="Times New Roman"/>
      <w:sz w:val="20"/>
      <w:szCs w:val="24"/>
    </w:rPr>
  </w:style>
  <w:style w:type="paragraph" w:customStyle="1" w:styleId="Default">
    <w:name w:val="Default"/>
    <w:rsid w:val="002D6E5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unhideWhenUsed/>
    <w:rsid w:val="002D6E5C"/>
    <w:pPr>
      <w:spacing w:after="120"/>
    </w:pPr>
  </w:style>
  <w:style w:type="character" w:customStyle="1" w:styleId="BodyTextChar">
    <w:name w:val="Body Text Char"/>
    <w:basedOn w:val="DefaultParagraphFont"/>
    <w:link w:val="BodyText"/>
    <w:uiPriority w:val="99"/>
    <w:rsid w:val="002D6E5C"/>
  </w:style>
  <w:style w:type="character" w:customStyle="1" w:styleId="Heading1Char">
    <w:name w:val="Heading 1 Char"/>
    <w:basedOn w:val="DefaultParagraphFont"/>
    <w:link w:val="Heading1"/>
    <w:uiPriority w:val="9"/>
    <w:rsid w:val="005F57FB"/>
    <w:rPr>
      <w:rFonts w:asciiTheme="majorHAnsi" w:eastAsiaTheme="majorEastAsia" w:hAnsiTheme="majorHAnsi" w:cstheme="majorBidi"/>
      <w:color w:val="2E74B5" w:themeColor="accent1" w:themeShade="BF"/>
      <w:sz w:val="32"/>
      <w:szCs w:val="32"/>
    </w:rPr>
  </w:style>
  <w:style w:type="character" w:styleId="Hyperlink">
    <w:name w:val="Hyperlink"/>
    <w:rsid w:val="005F57FB"/>
    <w:rPr>
      <w:color w:val="0000FF"/>
      <w:u w:val="single"/>
    </w:rPr>
  </w:style>
  <w:style w:type="paragraph" w:styleId="BalloonText">
    <w:name w:val="Balloon Text"/>
    <w:basedOn w:val="Normal"/>
    <w:link w:val="BalloonTextChar"/>
    <w:semiHidden/>
    <w:rsid w:val="005F57F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5F57FB"/>
    <w:rPr>
      <w:rFonts w:ascii="Tahoma" w:eastAsia="Times New Roman" w:hAnsi="Tahoma" w:cs="Tahoma"/>
      <w:sz w:val="16"/>
      <w:szCs w:val="16"/>
    </w:rPr>
  </w:style>
  <w:style w:type="paragraph" w:styleId="BodyText2">
    <w:name w:val="Body Text 2"/>
    <w:basedOn w:val="Normal"/>
    <w:link w:val="BodyText2Char"/>
    <w:uiPriority w:val="99"/>
    <w:semiHidden/>
    <w:unhideWhenUsed/>
    <w:rsid w:val="005F57FB"/>
    <w:pPr>
      <w:spacing w:after="120" w:line="480" w:lineRule="auto"/>
    </w:pPr>
  </w:style>
  <w:style w:type="character" w:customStyle="1" w:styleId="BodyText2Char">
    <w:name w:val="Body Text 2 Char"/>
    <w:basedOn w:val="DefaultParagraphFont"/>
    <w:link w:val="BodyText2"/>
    <w:uiPriority w:val="99"/>
    <w:semiHidden/>
    <w:rsid w:val="005F57FB"/>
  </w:style>
  <w:style w:type="paragraph" w:styleId="NoSpacing">
    <w:name w:val="No Spacing"/>
    <w:uiPriority w:val="1"/>
    <w:qFormat/>
    <w:rsid w:val="00C30754"/>
    <w:pPr>
      <w:spacing w:after="0" w:line="240" w:lineRule="auto"/>
    </w:pPr>
  </w:style>
  <w:style w:type="character" w:styleId="UnresolvedMention">
    <w:name w:val="Unresolved Mention"/>
    <w:basedOn w:val="DefaultParagraphFont"/>
    <w:uiPriority w:val="99"/>
    <w:semiHidden/>
    <w:unhideWhenUsed/>
    <w:rsid w:val="00C30754"/>
    <w:rPr>
      <w:color w:val="605E5C"/>
      <w:shd w:val="clear" w:color="auto" w:fill="E1DFDD"/>
    </w:rPr>
  </w:style>
  <w:style w:type="character" w:styleId="FollowedHyperlink">
    <w:name w:val="FollowedHyperlink"/>
    <w:basedOn w:val="DefaultParagraphFont"/>
    <w:uiPriority w:val="99"/>
    <w:semiHidden/>
    <w:unhideWhenUsed/>
    <w:rsid w:val="006A015F"/>
    <w:rPr>
      <w:color w:val="954F72" w:themeColor="followedHyperlink"/>
      <w:u w:val="single"/>
    </w:rPr>
  </w:style>
  <w:style w:type="paragraph" w:styleId="Header">
    <w:name w:val="header"/>
    <w:basedOn w:val="Normal"/>
    <w:link w:val="HeaderChar"/>
    <w:uiPriority w:val="99"/>
    <w:unhideWhenUsed/>
    <w:rsid w:val="00C844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4A1"/>
  </w:style>
  <w:style w:type="paragraph" w:styleId="Footer">
    <w:name w:val="footer"/>
    <w:basedOn w:val="Normal"/>
    <w:link w:val="FooterChar"/>
    <w:uiPriority w:val="99"/>
    <w:unhideWhenUsed/>
    <w:rsid w:val="00C844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woods.edu/financialaid/Paying-for-School" TargetMode="External"/><Relationship Id="rId3" Type="http://schemas.openxmlformats.org/officeDocument/2006/relationships/settings" Target="settings.xml"/><Relationship Id="rId7" Type="http://schemas.openxmlformats.org/officeDocument/2006/relationships/hyperlink" Target="http://www.refundselectio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redwoods.edu/financialaid/Paying-for-School" TargetMode="External"/><Relationship Id="rId4" Type="http://schemas.openxmlformats.org/officeDocument/2006/relationships/webSettings" Target="webSettings.xml"/><Relationship Id="rId9" Type="http://schemas.openxmlformats.org/officeDocument/2006/relationships/hyperlink" Target="https://www.redwoods.edu/financialaid/stay-eligi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College of the Redwoods</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Duffy, Anna</dc:creator>
  <cp:keywords/>
  <dc:description/>
  <cp:lastModifiedBy>Mendenhall, Hart</cp:lastModifiedBy>
  <cp:revision>2</cp:revision>
  <dcterms:created xsi:type="dcterms:W3CDTF">2026-08-19T00:15:00Z</dcterms:created>
  <dcterms:modified xsi:type="dcterms:W3CDTF">2026-08-19T00:15:00Z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b65281-30be-477e-ab72-69dd1df6454d_Enabled">
    <vt:lpwstr>true</vt:lpwstr>
  </property>
  <property fmtid="{D5CDD505-2E9C-101B-9397-08002B2CF9AE}" pid="3" name="MSIP_Label_95b65281-30be-477e-ab72-69dd1df6454d_SetDate">
    <vt:lpwstr>2023-07-13T20:04:22Z</vt:lpwstr>
  </property>
  <property fmtid="{D5CDD505-2E9C-101B-9397-08002B2CF9AE}" pid="4" name="MSIP_Label_95b65281-30be-477e-ab72-69dd1df6454d_Method">
    <vt:lpwstr>Standard</vt:lpwstr>
  </property>
  <property fmtid="{D5CDD505-2E9C-101B-9397-08002B2CF9AE}" pid="5" name="MSIP_Label_95b65281-30be-477e-ab72-69dd1df6454d_Name">
    <vt:lpwstr>defa4170-0d19-0005-0004-bc88714345d2</vt:lpwstr>
  </property>
  <property fmtid="{D5CDD505-2E9C-101B-9397-08002B2CF9AE}" pid="6" name="MSIP_Label_95b65281-30be-477e-ab72-69dd1df6454d_SiteId">
    <vt:lpwstr>8c90edff-0a72-43a7-9568-3eb28b3c8f82</vt:lpwstr>
  </property>
  <property fmtid="{D5CDD505-2E9C-101B-9397-08002B2CF9AE}" pid="7" name="MSIP_Label_95b65281-30be-477e-ab72-69dd1df6454d_ActionId">
    <vt:lpwstr>e2c5a35e-1581-41be-9503-c26a18f8478f</vt:lpwstr>
  </property>
  <property fmtid="{D5CDD505-2E9C-101B-9397-08002B2CF9AE}" pid="8" name="MSIP_Label_95b65281-30be-477e-ab72-69dd1df6454d_ContentBits">
    <vt:lpwstr>0</vt:lpwstr>
  </property>
</Properties>
</file>